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9A7AD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F6767D" w:rsidRPr="009A7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биологии в </w:t>
      </w:r>
      <w:r w:rsidR="00AA6C91" w:rsidRPr="009A7AD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6767D" w:rsidRPr="009A7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523C8" w:rsidRPr="00E523C8" w:rsidRDefault="00E523C8" w:rsidP="009A7AD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E523C8" w:rsidRPr="00E523C8" w:rsidRDefault="00E523C8" w:rsidP="009A7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для учащихся </w:t>
      </w:r>
      <w:r w:rsidR="00AA6C9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</w:t>
      </w:r>
      <w:bookmarkStart w:id="0" w:name="_GoBack"/>
      <w:bookmarkEnd w:id="0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F30020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9A7ADC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263AC8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="00AA6C91" w:rsidRPr="009A7A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Т.А. Исаевой, Н.И. Романовой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</w:t>
      </w:r>
      <w:proofErr w:type="gram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AA6C9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2019 - 2020 учебный год.</w:t>
      </w:r>
    </w:p>
    <w:p w:rsidR="00E523C8" w:rsidRPr="00E523C8" w:rsidRDefault="00E523C8" w:rsidP="009A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A7ADC" w:rsidRDefault="00E523C8" w:rsidP="009A7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F6767D" w:rsidRPr="009A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является</w:t>
      </w:r>
      <w:r w:rsidR="00F6767D" w:rsidRPr="009A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ADC" w:rsidRPr="009A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учащегося представлений об отличительных особенностях живой природы, ее многообразии и эволюции, человеке как биосоциальном существе. Обзор содержания проведен с учетом </w:t>
      </w:r>
      <w:proofErr w:type="spellStart"/>
      <w:r w:rsidR="009A7ADC" w:rsidRPr="009A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="009A7ADC" w:rsidRPr="009A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E523C8" w:rsidRPr="009A7ADC" w:rsidRDefault="00E523C8" w:rsidP="009A7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A7ADC" w:rsidRDefault="00E523C8" w:rsidP="009A7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3856" w:rsidRPr="00E523C8" w:rsidRDefault="00313856" w:rsidP="009A7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Введение (1 ч)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изучает наука биология, какие науки входят в состав биологии, что они изучают. Какое значение имеет классификация растительных организмов.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понятия: </w:t>
      </w: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биология; ботаника; зоология; микология; микробиология; систематика; вид; царства: Растения, Бактерии, Грибы.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1. Общая характеристика царства растений (3 ч)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Каковы особенности строения и жизнедеятельности растительного организма: питание, дыхание, обмен веществ, рост и развитие, размножение, раздражимость; основные систематические единицы царства Растения: вид, род, семейство, класс и отдел (критерии, на основании которых они выделены): главные органы цветкового растения: корень, стебель, лист, цветок; разнообразие жизненных форм растений: деревья, кустарники и травы; какое влияние оказывают факторы среды на растения. </w:t>
      </w:r>
      <w:proofErr w:type="gramEnd"/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понятия, </w:t>
      </w: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единицы систематики: вид, род, семейство, класс, отдел; органы цветкового растения: корень, стебель, лист, цветок; жизненные формы растений: деревья, кустарники, травы. </w:t>
      </w:r>
      <w:proofErr w:type="gramEnd"/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2. Клеточное строение растений (4 ч)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Какие приборы используют для изучения клеток; чем световой микроскоп отличается от электронного; какие вещества входят в состав клетки и каково их </w:t>
      </w: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значение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какие типы тканей формируют организм растения.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понятия: </w:t>
      </w: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увеличительные приборы: лупа (штативная, ручная), световой микроскоп, электронный микроскоп; растительная клетка: плазматическая мембрана, клеточная стенка, цитоплазма, ядро с ядрышком, митохондрии, вакуоли, пластиды (хлоропласты, хромопласты, лейкопласты); неорганические вещества: вода, минеральные соли; органические вещества: белки, жиры, углеводы; ткани растений: образовательная, покровная, механическая, основная, проводящая. </w:t>
      </w:r>
      <w:proofErr w:type="gramEnd"/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Лабораторные работы: </w:t>
      </w: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«Увеличительные приборы», «Строение растительной клетки», «Химический состав клетки о, «Ткани растений».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Персоналии: </w:t>
      </w: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Роберт Гук.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3. Строение и функции органов цветкового растения (13 ч)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Какое строение имеет семя однодольною и семя двудольного растений; какие условия необходимы для прорастания семян; какие правила необходимо соблюдать при посеве семян; какое строение имеет корень; какие известны виды корней и типы корневых систем; какие функции выполняют различные зоны корня; какие функции выполняют видоизмененные корни; каково строение и значение побега;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каким образом листья располагаются на побеге; какие функции выполняют почки; каково значение и внутреннее строение </w:t>
      </w: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листа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какие листья называют простыми, а какие сложными; какие известны типы жилкования листьев; как протекает процесс фотосинтеза, какое значение имеет воздушное питание растений в природе; как происходит процесс дыхания у растений; какие структуры растений участвуют в испарении влаги; каково внутреннее строение стебля; какое значение имеет стебель в жизни растения; какие известны видоизменения побегов; каковы причины листопада; что такое фотопериодизм; каково строение и значение цветка; какие растения называются однодомными и двудомными; какие бывают </w:t>
      </w: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соцветия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какое значение они имеют; как происходит опыление растений; чем </w:t>
      </w:r>
      <w:proofErr w:type="spell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отличаютсянасекомоопыляемые</w:t>
      </w:r>
      <w:proofErr w:type="spell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растения от ветроопыляемых: как происходит двойное оплодотворение у растений; как осуществляется распространение плодов и семян; как окружающая среда влияет на растительный организм. </w:t>
      </w:r>
    </w:p>
    <w:p w:rsidR="009A7ADC" w:rsidRPr="009A7ADC" w:rsidRDefault="009A7ADC" w:rsidP="009A7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7A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Основные понятия: </w:t>
      </w:r>
      <w:r w:rsidRPr="009A7ADC">
        <w:rPr>
          <w:rFonts w:ascii="Times New Roman" w:eastAsia="Calibri" w:hAnsi="Times New Roman" w:cs="Times New Roman"/>
          <w:sz w:val="24"/>
          <w:szCs w:val="24"/>
        </w:rPr>
        <w:t xml:space="preserve">семя: зародыш, семядоли, эндосперм, семенная кожура; корень; виды корней: главный, боковые, придаточные; типы корневых систем: стержневая, мочковатая; зоны корня: деления, роста, всасывания, проведения; видоизменения корней: дыхательные, прицепки, корнеплоды, подпорки, </w:t>
      </w:r>
      <w:proofErr w:type="spellStart"/>
      <w:r w:rsidRPr="009A7ADC">
        <w:rPr>
          <w:rFonts w:ascii="Times New Roman" w:eastAsia="Calibri" w:hAnsi="Times New Roman" w:cs="Times New Roman"/>
          <w:sz w:val="24"/>
          <w:szCs w:val="24"/>
        </w:rPr>
        <w:t>корнеклубни</w:t>
      </w:r>
      <w:proofErr w:type="spellEnd"/>
      <w:r w:rsidRPr="009A7ADC">
        <w:rPr>
          <w:rFonts w:ascii="Times New Roman" w:eastAsia="Calibri" w:hAnsi="Times New Roman" w:cs="Times New Roman"/>
          <w:sz w:val="24"/>
          <w:szCs w:val="24"/>
        </w:rPr>
        <w:t>; побег: стебель (узел, междоузлие), почки, листья; побеги: прямостоячие, ползучие, приподнимающиеся, вьющиеся; листовая мозаика; листорасположение: очередное, супротивное, мутовчатое, прикорневая розетка;</w:t>
      </w:r>
      <w:proofErr w:type="gramEnd"/>
      <w:r w:rsidRPr="009A7ADC">
        <w:rPr>
          <w:rFonts w:ascii="Times New Roman" w:eastAsia="Calibri" w:hAnsi="Times New Roman" w:cs="Times New Roman"/>
          <w:sz w:val="24"/>
          <w:szCs w:val="24"/>
        </w:rPr>
        <w:t xml:space="preserve"> почка: вегетативная, генеративная; почка: верхушечная, боковая; лист: листовая пластинка, черешок; листья: простые, сложные; жилкование листьев: сетчатое, дуговое, параллельное; хлорофилл; устьица; видоизменения листьев: хвоя, колючки, чешуйки; стебель: сердцевина, древесина, камбий, луб, кора (пробка, кожица); годичные кольца; видоизменения побегов: надземные (столоны, усики, колючки), подземные (корневища, клубни, луковицы); листопад; фотопериодизм; цветок: главные части (тычинки, пестики), околоцветник (лепестки, чашелистики)</w:t>
      </w:r>
      <w:proofErr w:type="gramStart"/>
      <w:r w:rsidRPr="009A7ADC">
        <w:rPr>
          <w:rFonts w:ascii="Times New Roman" w:eastAsia="Calibri" w:hAnsi="Times New Roman" w:cs="Times New Roman"/>
          <w:sz w:val="24"/>
          <w:szCs w:val="24"/>
        </w:rPr>
        <w:t>;р</w:t>
      </w:r>
      <w:proofErr w:type="gramEnd"/>
      <w:r w:rsidRPr="009A7ADC">
        <w:rPr>
          <w:rFonts w:ascii="Times New Roman" w:eastAsia="Calibri" w:hAnsi="Times New Roman" w:cs="Times New Roman"/>
          <w:sz w:val="24"/>
          <w:szCs w:val="24"/>
        </w:rPr>
        <w:t xml:space="preserve">астения: однодомные, двудомные; </w:t>
      </w:r>
      <w:proofErr w:type="gramStart"/>
      <w:r w:rsidRPr="009A7ADC">
        <w:rPr>
          <w:rFonts w:ascii="Times New Roman" w:eastAsia="Calibri" w:hAnsi="Times New Roman" w:cs="Times New Roman"/>
          <w:sz w:val="24"/>
          <w:szCs w:val="24"/>
        </w:rPr>
        <w:t>цветки: обоеполые, раздельнополые; соцветия: простые (колос, кисть, корзинка, зонтик, початок, головка, щиток), сложные (сложный колос, сложный зонтик,</w:t>
      </w:r>
      <w:proofErr w:type="gramEnd"/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метелка); опыление: самоопыление, перекрестное; растения: ветроопыляемые, </w:t>
      </w:r>
      <w:proofErr w:type="spell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насекомоопыляемые</w:t>
      </w:r>
      <w:proofErr w:type="spell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двойное оплодотворение; плоды: сочные, сухие, односемянные, многосемянные (ягода, костянка, орех, стручок, боб, коробочка, зерновка, семянка). </w:t>
      </w:r>
      <w:proofErr w:type="gramEnd"/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Лабораторные работы: </w:t>
      </w: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«Строение семян», «Строение корневого волоска», «Строение и расположение почек на стебле», «Строение листа». «Внутреннее строение побега», «Строение цветка», «Типы плодов».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4. Основные отделы царства растений (8 ч)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Какое строение имеют водоросли, какова их среда обитания, какое значение они имеют в природе и хозяйственной деятельности человека; как появились первые наземные растения; какие растения являются споровыми; какие растения являются семенными; как происходит смена поколений у споровых растений; каковы прогрессивные черты семенных растений по сравнению со споровыми; в чем отличие однодольных растений от двудольных;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какие семейства растений относятся к классу Двудольные; какие семейства </w:t>
      </w: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растений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относятся к классу Однодольные; </w:t>
      </w: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какое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значение имеют различные семейства растений дня хозяйственной деятельности человека.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понятая: </w:t>
      </w:r>
      <w:proofErr w:type="spell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подцарство</w:t>
      </w:r>
      <w:proofErr w:type="spell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Низшие растения (Водоросли): отдел Зеленые водоросли, отдел Красные водоросли, отдел Бурые водоросли; спора; хроматофор; </w:t>
      </w:r>
      <w:proofErr w:type="spell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риниофиты</w:t>
      </w:r>
      <w:proofErr w:type="spell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спорангии; </w:t>
      </w:r>
      <w:proofErr w:type="spell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подцарство</w:t>
      </w:r>
      <w:proofErr w:type="spell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Высшие растения: отдел Моховидные, отдел Плауновидные, отдел Хвощевидные, отдел Папоротниковидные, отдел Голосеменные, </w:t>
      </w:r>
      <w:proofErr w:type="spell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отдел</w:t>
      </w: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:П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окрытосеменные</w:t>
      </w:r>
      <w:proofErr w:type="spell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(цветковые): ризоиды; сорус; гаметофит; спорофит: заросток: фитонциды; класс Двудольные: семейство Пасленовые, семейство Розоцветные, семейство Крестоцветные, семейство Сложноцветные, семейство Бобовые: класс Однодольные: семейство Злаки, семейство Лилейные; формула цветка; селекция; центр происхождения; эволюция.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Лабораторные работы: </w:t>
      </w: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«Внешнее строение споровых растений», «Строение пшеницы».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Персоналии: </w:t>
      </w: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Николай Иванович Вавилов.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5. Царство Бактерии. Царство Грибы (3 ч)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Какое строение и форму имеют клетки бактерий; чем спора бактерии отличается от спор папоротников и грибов; какие типы дыхания и питания характерны для бактерий; какое значение имеют бактерии в природе и жизни человека; какое строение имеют клетки представителей царства Грибы; как устроено тело триба; наиболее известные представители царства Грибы: одноклеточные, многоклеточные;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лишайники; каково значение грибов и лишайников в природе и жизни человека; каков состав и структура природных сообществ; каковы причины смены </w:t>
      </w:r>
      <w:proofErr w:type="gram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фитоценозов</w:t>
      </w:r>
      <w:proofErr w:type="gram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какие меры принимает человек для охраны редких и исчезающих видов растений. </w:t>
      </w:r>
    </w:p>
    <w:p w:rsidR="009A7ADC" w:rsidRPr="009A7ADC" w:rsidRDefault="009A7ADC" w:rsidP="009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понятия, </w:t>
      </w:r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бактерии; форма бактериальной клетки: кокк, бацилла, вибрион, спирилла; аэробные бактерии, анаэробные бактерии; гетеротрофный тип питания, автотрофный тип питания; бактерии сапрофиты, симбионты, паразиты; грибы: грибница (мицелий), гифы, плодовое тело; шляпочные трибы: пластинчатые, трубчатые; плесневые грибы; ядовитые и съедобные грибы; грибы-паразиты; лишайники; биоценоз (сообщество); биогеоценоз; фитоценоз; </w:t>
      </w:r>
      <w:proofErr w:type="spellStart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>ярусность</w:t>
      </w:r>
      <w:proofErr w:type="spellEnd"/>
      <w:r w:rsidRPr="009A7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смена фитоценозов: редкие и исчезающие виды растений. </w:t>
      </w:r>
      <w:proofErr w:type="gramEnd"/>
    </w:p>
    <w:p w:rsidR="009A7ADC" w:rsidRPr="009A7ADC" w:rsidRDefault="009A7ADC" w:rsidP="009A7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7ADC">
        <w:rPr>
          <w:rFonts w:ascii="Times New Roman" w:eastAsia="Calibri" w:hAnsi="Times New Roman" w:cs="Times New Roman"/>
          <w:i/>
          <w:sz w:val="24"/>
          <w:szCs w:val="24"/>
        </w:rPr>
        <w:t>Лабораторные работы: «Строение грибов»</w:t>
      </w:r>
    </w:p>
    <w:p w:rsidR="009A7ADC" w:rsidRPr="009A7ADC" w:rsidRDefault="009A7ADC" w:rsidP="009A7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sz w:val="24"/>
          <w:szCs w:val="24"/>
        </w:rPr>
        <w:t>Глава 6. Растительные  сообщества(4ч)</w:t>
      </w:r>
    </w:p>
    <w:p w:rsidR="009A7ADC" w:rsidRPr="009A7ADC" w:rsidRDefault="009A7ADC" w:rsidP="009A7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ADC">
        <w:rPr>
          <w:rFonts w:ascii="Times New Roman" w:eastAsia="Calibri" w:hAnsi="Times New Roman" w:cs="Times New Roman"/>
          <w:sz w:val="24"/>
          <w:szCs w:val="24"/>
        </w:rPr>
        <w:t xml:space="preserve">Какие  факторы  формируют  растительные  сообщества; экологические  группы  растений: светолюбивые, теневыносливые, тенелюбивые, растения засушливых  мест, водные  растения, растения  увлажненных  мест  обитания. Биогеоценоз, фитоценоз, </w:t>
      </w:r>
      <w:proofErr w:type="spellStart"/>
      <w:r w:rsidRPr="009A7ADC">
        <w:rPr>
          <w:rFonts w:ascii="Times New Roman" w:eastAsia="Calibri" w:hAnsi="Times New Roman" w:cs="Times New Roman"/>
          <w:sz w:val="24"/>
          <w:szCs w:val="24"/>
        </w:rPr>
        <w:t>ярусность</w:t>
      </w:r>
      <w:proofErr w:type="spellEnd"/>
      <w:r w:rsidRPr="009A7ADC">
        <w:rPr>
          <w:rFonts w:ascii="Times New Roman" w:eastAsia="Calibri" w:hAnsi="Times New Roman" w:cs="Times New Roman"/>
          <w:sz w:val="24"/>
          <w:szCs w:val="24"/>
        </w:rPr>
        <w:t>, смена  фитоценозов. Охрана  природы, Красная  книга, Красная  книга Ростовской  области.</w:t>
      </w:r>
    </w:p>
    <w:p w:rsidR="00E523C8" w:rsidRPr="00E523C8" w:rsidRDefault="00E523C8" w:rsidP="009A7A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9A7ADC" w:rsidRDefault="00E523C8" w:rsidP="009A7ADC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курса географии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9A7ADC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7ADC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9A7ADC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(праздничный день 05.05.2020)</w:t>
      </w:r>
      <w:r w:rsidR="00313856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E523C8" w:rsidRPr="00E523C8" w:rsidRDefault="00E523C8" w:rsidP="009A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9A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303DE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0131FF" w:rsidRDefault="000131FF"/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221968"/>
    <w:rsid w:val="00263AC8"/>
    <w:rsid w:val="00303DE1"/>
    <w:rsid w:val="00313856"/>
    <w:rsid w:val="009A7ADC"/>
    <w:rsid w:val="00A015A2"/>
    <w:rsid w:val="00AA6C91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2019-10-18T08:04:00Z</dcterms:created>
  <dcterms:modified xsi:type="dcterms:W3CDTF">2019-10-18T08:04:00Z</dcterms:modified>
</cp:coreProperties>
</file>